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328BB" w14:textId="77777777" w:rsidR="000516F9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after="0" w:line="240" w:lineRule="auto"/>
        <w:jc w:val="center"/>
        <w:rPr>
          <w:rFonts w:eastAsia="Times New Roman"/>
          <w:b/>
          <w:i/>
          <w:iCs/>
          <w:sz w:val="22"/>
          <w:szCs w:val="22"/>
          <w:lang w:eastAsia="en-GB"/>
        </w:rPr>
      </w:pPr>
    </w:p>
    <w:p w14:paraId="0F56AAD7" w14:textId="77777777" w:rsidR="000516F9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GB"/>
        </w:rPr>
      </w:pPr>
    </w:p>
    <w:p w14:paraId="4B1E8033" w14:textId="4952FA3C" w:rsidR="000516F9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GB"/>
        </w:rPr>
      </w:pPr>
      <w:r w:rsidRPr="004A401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GB"/>
        </w:rPr>
        <w:t>National Prayers</w:t>
      </w:r>
    </w:p>
    <w:p w14:paraId="6C28FE70" w14:textId="77777777" w:rsidR="000516F9" w:rsidRPr="004A4015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GB"/>
        </w:rPr>
      </w:pPr>
    </w:p>
    <w:p w14:paraId="7BB60DB0" w14:textId="77777777" w:rsidR="000516F9" w:rsidRPr="004A4015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GB"/>
        </w:rPr>
      </w:pPr>
      <w:r w:rsidRPr="004A401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GB"/>
        </w:rPr>
        <w:t>Special Worship since the Reformation. Volume 1</w:t>
      </w:r>
    </w:p>
    <w:p w14:paraId="123814A6" w14:textId="77777777" w:rsidR="000516F9" w:rsidRPr="004A4015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7CD397" w14:textId="77777777" w:rsidR="000516F9" w:rsidRPr="004A4015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015">
        <w:rPr>
          <w:rFonts w:ascii="Times New Roman" w:hAnsi="Times New Roman" w:cs="Times New Roman"/>
          <w:b/>
          <w:bCs/>
          <w:sz w:val="24"/>
          <w:szCs w:val="24"/>
        </w:rPr>
        <w:t>CORRECTIONS AND ADDITIONS</w:t>
      </w:r>
    </w:p>
    <w:p w14:paraId="2BCDEC92" w14:textId="77777777" w:rsidR="000516F9" w:rsidRPr="004A4015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15">
        <w:rPr>
          <w:rFonts w:ascii="Times New Roman" w:hAnsi="Times New Roman" w:cs="Times New Roman"/>
          <w:sz w:val="24"/>
          <w:szCs w:val="24"/>
        </w:rPr>
        <w:t>Since the publication of volume 1 in 2013, further research has resulted in the addition of a further volume to this edition, and revealed new information on special worship during the sixteenth and seventeenth centuries.</w:t>
      </w:r>
    </w:p>
    <w:p w14:paraId="15F97708" w14:textId="77777777" w:rsidR="000516F9" w:rsidRPr="004A4015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15">
        <w:rPr>
          <w:rFonts w:ascii="Times New Roman" w:hAnsi="Times New Roman" w:cs="Times New Roman"/>
          <w:sz w:val="24"/>
          <w:szCs w:val="24"/>
        </w:rPr>
        <w:t>References to the locations of the section on anniversary commemorations and the appendices should be corrected, from volume 3 to volume 4. A further anniversary commemoration has been included in volume 4, for Mary I’s reconciliation of England and Wales with the catholic church, observed from 1555 to 1558.</w:t>
      </w:r>
    </w:p>
    <w:p w14:paraId="1E582727" w14:textId="77777777" w:rsidR="000516F9" w:rsidRPr="004A4015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15">
        <w:rPr>
          <w:rFonts w:ascii="Times New Roman" w:hAnsi="Times New Roman" w:cs="Times New Roman"/>
          <w:sz w:val="24"/>
          <w:szCs w:val="24"/>
        </w:rPr>
        <w:t>Seventy additional particular</w:t>
      </w:r>
      <w:r w:rsidRPr="004A40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A4015">
        <w:rPr>
          <w:rFonts w:ascii="Times New Roman" w:hAnsi="Times New Roman" w:cs="Times New Roman"/>
          <w:sz w:val="24"/>
          <w:szCs w:val="24"/>
        </w:rPr>
        <w:t xml:space="preserve">occasions of special worship for the period 1533 to 1660 in England and Wales, in Scotland and in Ireland have been identified; and for a number of occasions recorded in volume 1, further documents and information have been found, translations of Latin texts are added, and a number of corrections can be recorded. These additions and corrections are printed in volume 4, Appendix 1, pp. 495–660. The changes have required some new </w:t>
      </w:r>
      <w:proofErr w:type="spellStart"/>
      <w:r w:rsidRPr="004A4015">
        <w:rPr>
          <w:rFonts w:ascii="Times New Roman" w:hAnsi="Times New Roman" w:cs="Times New Roman"/>
          <w:sz w:val="24"/>
          <w:szCs w:val="24"/>
        </w:rPr>
        <w:t>codings</w:t>
      </w:r>
      <w:proofErr w:type="spellEnd"/>
      <w:r w:rsidRPr="004A4015">
        <w:rPr>
          <w:rFonts w:ascii="Times New Roman" w:hAnsi="Times New Roman" w:cs="Times New Roman"/>
          <w:sz w:val="24"/>
          <w:szCs w:val="24"/>
        </w:rPr>
        <w:t xml:space="preserve"> of occasions.</w:t>
      </w:r>
    </w:p>
    <w:p w14:paraId="36E2D451" w14:textId="3C42D7AE" w:rsidR="000516F9" w:rsidRPr="004A4015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15">
        <w:rPr>
          <w:rFonts w:ascii="Times New Roman" w:hAnsi="Times New Roman" w:cs="Times New Roman"/>
          <w:sz w:val="24"/>
          <w:szCs w:val="24"/>
        </w:rPr>
        <w:t xml:space="preserve">The effect of these additions is that the sections for 1533–1660 in the </w:t>
      </w:r>
      <w:r w:rsidRPr="004A4015">
        <w:rPr>
          <w:rFonts w:ascii="Times New Roman" w:hAnsi="Times New Roman" w:cs="Times New Roman"/>
          <w:i/>
          <w:iCs/>
          <w:sz w:val="24"/>
          <w:szCs w:val="24"/>
        </w:rPr>
        <w:t>Summary List of Particular Occasions of Special Worship</w:t>
      </w:r>
      <w:r w:rsidRPr="004A4015">
        <w:rPr>
          <w:rFonts w:ascii="Times New Roman" w:hAnsi="Times New Roman" w:cs="Times New Roman"/>
          <w:sz w:val="24"/>
          <w:szCs w:val="24"/>
        </w:rPr>
        <w:t xml:space="preserve"> and in the </w:t>
      </w:r>
      <w:r w:rsidRPr="004A4015">
        <w:rPr>
          <w:rFonts w:ascii="Times New Roman" w:hAnsi="Times New Roman" w:cs="Times New Roman"/>
          <w:i/>
          <w:iCs/>
          <w:sz w:val="24"/>
          <w:szCs w:val="24"/>
        </w:rPr>
        <w:t xml:space="preserve">Analytical List </w:t>
      </w:r>
      <w:r w:rsidRPr="004A4015">
        <w:rPr>
          <w:rFonts w:ascii="Times New Roman" w:hAnsi="Times New Roman" w:cs="Times New Roman"/>
          <w:sz w:val="24"/>
          <w:szCs w:val="24"/>
        </w:rPr>
        <w:t xml:space="preserve">on pp. xv–xxiii and pp. cxi–cxxviii in this volume are now incomplete. Readers should consult the </w:t>
      </w:r>
      <w:r w:rsidRPr="004A4015">
        <w:rPr>
          <w:rFonts w:ascii="Times New Roman" w:hAnsi="Times New Roman" w:cs="Times New Roman"/>
          <w:i/>
          <w:iCs/>
          <w:sz w:val="24"/>
          <w:szCs w:val="24"/>
        </w:rPr>
        <w:t>Revised Summary List 1533–1660</w:t>
      </w:r>
      <w:r w:rsidRPr="004A4015">
        <w:rPr>
          <w:rFonts w:ascii="Times New Roman" w:hAnsi="Times New Roman" w:cs="Times New Roman"/>
          <w:sz w:val="24"/>
          <w:szCs w:val="24"/>
        </w:rPr>
        <w:t xml:space="preserve"> printed at the end of Appendix 1, in volume 4, pp. 661–72.</w:t>
      </w:r>
    </w:p>
    <w:p w14:paraId="36F7F667" w14:textId="77777777" w:rsidR="000516F9" w:rsidRPr="004A4015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15">
        <w:rPr>
          <w:rFonts w:ascii="Times New Roman" w:hAnsi="Times New Roman" w:cs="Times New Roman"/>
          <w:sz w:val="24"/>
          <w:szCs w:val="24"/>
        </w:rPr>
        <w:t xml:space="preserve">The lapse of time since 2013 has enabled the inclusion of subsequent particular occasions, which may be added to the </w:t>
      </w:r>
      <w:r w:rsidRPr="004A4015">
        <w:rPr>
          <w:rFonts w:ascii="Times New Roman" w:hAnsi="Times New Roman" w:cs="Times New Roman"/>
          <w:i/>
          <w:iCs/>
          <w:sz w:val="24"/>
          <w:szCs w:val="24"/>
        </w:rPr>
        <w:t>Analytical List</w:t>
      </w:r>
      <w:r w:rsidRPr="004A4015">
        <w:rPr>
          <w:rFonts w:ascii="Times New Roman" w:hAnsi="Times New Roman" w:cs="Times New Roman"/>
          <w:sz w:val="24"/>
          <w:szCs w:val="24"/>
        </w:rPr>
        <w:t>. Occasions for 2013 to 2016 are recorded in volume 3, and for 2016 to 2023 in volume 4.</w:t>
      </w:r>
    </w:p>
    <w:p w14:paraId="61B49220" w14:textId="77777777" w:rsidR="000516F9" w:rsidRPr="004A4015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15">
        <w:rPr>
          <w:rFonts w:ascii="Times New Roman" w:hAnsi="Times New Roman" w:cs="Times New Roman"/>
          <w:sz w:val="24"/>
          <w:szCs w:val="24"/>
        </w:rPr>
        <w:t>The number of particular occasions of special worship recorded in this edition has been raised from the 863 noted in volume 1, to a new total of 979.</w:t>
      </w:r>
    </w:p>
    <w:p w14:paraId="2C0F6A41" w14:textId="77777777" w:rsidR="000516F9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015">
        <w:rPr>
          <w:rFonts w:ascii="Times New Roman" w:hAnsi="Times New Roman" w:cs="Times New Roman"/>
          <w:sz w:val="24"/>
          <w:szCs w:val="24"/>
        </w:rPr>
        <w:t>A Corrigenda for volumes 1 to 3 is provided in volume 4, pp. 789–92.</w:t>
      </w:r>
    </w:p>
    <w:p w14:paraId="5A99AE02" w14:textId="4E158EAD" w:rsidR="000516F9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A4015">
        <w:rPr>
          <w:rFonts w:ascii="Times New Roman" w:hAnsi="Times New Roman" w:cs="Times New Roman"/>
          <w:sz w:val="24"/>
          <w:szCs w:val="24"/>
        </w:rPr>
        <w:t>The editors, May 2025</w:t>
      </w:r>
    </w:p>
    <w:p w14:paraId="3653D65A" w14:textId="77777777" w:rsidR="000516F9" w:rsidRPr="004A4015" w:rsidRDefault="000516F9" w:rsidP="000516F9">
      <w:pPr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10" w:color="auto"/>
        </w:pBd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2F0B13" w14:textId="77777777" w:rsidR="00440DA5" w:rsidRDefault="00440DA5">
      <w:pPr>
        <w:rPr>
          <w:rFonts w:ascii="Times New Roman" w:hAnsi="Times New Roman" w:cs="Times New Roman"/>
          <w:sz w:val="24"/>
          <w:szCs w:val="24"/>
        </w:rPr>
      </w:pPr>
    </w:p>
    <w:p w14:paraId="70E7F334" w14:textId="77777777" w:rsidR="000516F9" w:rsidRDefault="000516F9"/>
    <w:sectPr w:rsidR="00051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F9"/>
    <w:rsid w:val="000516F9"/>
    <w:rsid w:val="00440DA5"/>
    <w:rsid w:val="005815EF"/>
    <w:rsid w:val="00D4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E9E6D"/>
  <w15:chartTrackingRefBased/>
  <w15:docId w15:val="{47B96B49-2332-47EC-BF02-368B0996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6F9"/>
    <w:pPr>
      <w:spacing w:line="300" w:lineRule="auto"/>
    </w:pPr>
    <w:rPr>
      <w:rFonts w:asciiTheme="minorHAnsi" w:eastAsiaTheme="minorEastAsia" w:hAnsiTheme="minorHAnsi" w:cstheme="minorBidi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6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6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6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6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6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6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6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6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6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6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6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6F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6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6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6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6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6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6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6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1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6F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16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6F9"/>
    <w:pPr>
      <w:spacing w:before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1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6F9"/>
    <w:pPr>
      <w:spacing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16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6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6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6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</dc:creator>
  <cp:keywords/>
  <dc:description/>
  <cp:lastModifiedBy>Philip</cp:lastModifiedBy>
  <cp:revision>1</cp:revision>
  <dcterms:created xsi:type="dcterms:W3CDTF">2026-01-10T11:43:00Z</dcterms:created>
  <dcterms:modified xsi:type="dcterms:W3CDTF">2026-01-10T11:50:00Z</dcterms:modified>
</cp:coreProperties>
</file>